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E50C2" w14:textId="6861EF5F" w:rsidR="00A16809" w:rsidRPr="00A16809" w:rsidRDefault="00A16809" w:rsidP="00A16809">
      <w:pPr>
        <w:pStyle w:val="NormalWeb"/>
        <w:shd w:val="clear" w:color="auto" w:fill="FFFFFF"/>
        <w:spacing w:before="0" w:beforeAutospacing="0" w:after="0" w:afterAutospacing="0"/>
        <w:jc w:val="center"/>
        <w:rPr>
          <w:rFonts w:ascii="Verdana" w:hAnsi="Verdana"/>
          <w:color w:val="333333"/>
          <w:sz w:val="28"/>
          <w:szCs w:val="28"/>
          <w:u w:val="single"/>
        </w:rPr>
      </w:pPr>
      <w:bookmarkStart w:id="0" w:name="_GoBack"/>
      <w:bookmarkEnd w:id="0"/>
      <w:r w:rsidRPr="00A16809">
        <w:rPr>
          <w:rStyle w:val="Strong"/>
          <w:rFonts w:ascii="inherit" w:hAnsi="inherit"/>
          <w:color w:val="333333"/>
          <w:sz w:val="28"/>
          <w:szCs w:val="28"/>
          <w:u w:val="single"/>
          <w:bdr w:val="none" w:sz="0" w:space="0" w:color="auto" w:frame="1"/>
        </w:rPr>
        <w:t>Tuition</w:t>
      </w:r>
      <w:r w:rsidR="0061377F">
        <w:rPr>
          <w:rStyle w:val="Strong"/>
          <w:rFonts w:ascii="inherit" w:hAnsi="inherit"/>
          <w:color w:val="333333"/>
          <w:sz w:val="28"/>
          <w:szCs w:val="28"/>
          <w:u w:val="single"/>
          <w:bdr w:val="none" w:sz="0" w:space="0" w:color="auto" w:frame="1"/>
        </w:rPr>
        <w:t xml:space="preserve"> Transfer</w:t>
      </w:r>
      <w:r w:rsidRPr="00A16809">
        <w:rPr>
          <w:rStyle w:val="Strong"/>
          <w:rFonts w:ascii="inherit" w:hAnsi="inherit"/>
          <w:color w:val="333333"/>
          <w:sz w:val="28"/>
          <w:szCs w:val="28"/>
          <w:u w:val="single"/>
          <w:bdr w:val="none" w:sz="0" w:space="0" w:color="auto" w:frame="1"/>
        </w:rPr>
        <w:t xml:space="preserve"> Guidelines</w:t>
      </w:r>
    </w:p>
    <w:p w14:paraId="593D2706" w14:textId="77777777" w:rsidR="00A16809" w:rsidRDefault="00A16809" w:rsidP="00A16809">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1A0EF776" w14:textId="77777777" w:rsidR="00A16809" w:rsidRPr="00A16809" w:rsidRDefault="00A16809" w:rsidP="00A16809">
      <w:pPr>
        <w:pStyle w:val="NormalWeb"/>
        <w:shd w:val="clear" w:color="auto" w:fill="FFFFFF"/>
        <w:spacing w:before="0" w:beforeAutospacing="0" w:after="0" w:afterAutospacing="0"/>
        <w:rPr>
          <w:rFonts w:ascii="Verdana" w:hAnsi="Verdana"/>
          <w:color w:val="333333"/>
          <w:sz w:val="20"/>
          <w:szCs w:val="20"/>
        </w:rPr>
      </w:pPr>
      <w:r w:rsidRPr="00A16809">
        <w:rPr>
          <w:rFonts w:ascii="Verdana" w:hAnsi="Verdana"/>
          <w:color w:val="333333"/>
          <w:sz w:val="20"/>
          <w:szCs w:val="20"/>
          <w:bdr w:val="none" w:sz="0" w:space="0" w:color="auto" w:frame="1"/>
        </w:rPr>
        <w:t>In addition to students with legal settlement in the Corporation, students without legal settlement in the Corporation (hereafter referred to as "transfer students") will be enrolled in compliance with I.C. 20-26-11-32 and the following procedure:</w:t>
      </w:r>
    </w:p>
    <w:p w14:paraId="4B381B05" w14:textId="77777777" w:rsidR="00A16809" w:rsidRPr="00A16809" w:rsidRDefault="00A16809" w:rsidP="00A16809">
      <w:pPr>
        <w:pStyle w:val="NormalWeb"/>
        <w:shd w:val="clear" w:color="auto" w:fill="FFFFFF"/>
        <w:spacing w:before="0" w:beforeAutospacing="0" w:after="0" w:afterAutospacing="0"/>
        <w:rPr>
          <w:rFonts w:ascii="Verdana" w:hAnsi="Verdana"/>
          <w:color w:val="333333"/>
          <w:sz w:val="20"/>
          <w:szCs w:val="20"/>
        </w:rPr>
      </w:pPr>
      <w:r w:rsidRPr="00A16809">
        <w:rPr>
          <w:rFonts w:ascii="Verdana" w:hAnsi="Verdana"/>
          <w:color w:val="333333"/>
          <w:sz w:val="20"/>
          <w:szCs w:val="20"/>
        </w:rPr>
        <w:t> </w:t>
      </w:r>
    </w:p>
    <w:p w14:paraId="42716EA6" w14:textId="77777777" w:rsidR="00A16809" w:rsidRPr="00A16809" w:rsidRDefault="00A16809" w:rsidP="00A16809">
      <w:pPr>
        <w:pStyle w:val="NormalWeb"/>
        <w:numPr>
          <w:ilvl w:val="0"/>
          <w:numId w:val="1"/>
        </w:numPr>
        <w:shd w:val="clear" w:color="auto" w:fill="FFFFFF"/>
        <w:spacing w:before="0" w:beforeAutospacing="0" w:after="0" w:afterAutospacing="0"/>
        <w:rPr>
          <w:rFonts w:ascii="Verdana" w:hAnsi="Verdana"/>
          <w:color w:val="333333"/>
          <w:sz w:val="20"/>
          <w:szCs w:val="20"/>
        </w:rPr>
      </w:pPr>
      <w:r w:rsidRPr="00A16809">
        <w:rPr>
          <w:rFonts w:ascii="Verdana" w:hAnsi="Verdana"/>
          <w:color w:val="333333"/>
          <w:sz w:val="20"/>
          <w:szCs w:val="20"/>
          <w:bdr w:val="none" w:sz="0" w:space="0" w:color="auto" w:frame="1"/>
        </w:rPr>
        <w:t>By March 1, the Board will establish the number of transfer students that can be accepted in each building and grade level.</w:t>
      </w:r>
    </w:p>
    <w:p w14:paraId="14AEBC5C" w14:textId="77777777" w:rsidR="00A16809" w:rsidRPr="00A16809" w:rsidRDefault="00A16809" w:rsidP="00A16809">
      <w:pPr>
        <w:pStyle w:val="NormalWeb"/>
        <w:shd w:val="clear" w:color="auto" w:fill="FFFFFF"/>
        <w:spacing w:before="0" w:beforeAutospacing="0" w:after="0" w:afterAutospacing="0"/>
        <w:ind w:left="720"/>
        <w:rPr>
          <w:rFonts w:ascii="Verdana" w:hAnsi="Verdana"/>
          <w:color w:val="333333"/>
          <w:sz w:val="20"/>
          <w:szCs w:val="20"/>
        </w:rPr>
      </w:pPr>
      <w:r w:rsidRPr="00A16809">
        <w:rPr>
          <w:rFonts w:ascii="Verdana" w:hAnsi="Verdana"/>
          <w:color w:val="333333"/>
          <w:sz w:val="20"/>
          <w:szCs w:val="20"/>
        </w:rPr>
        <w:t> </w:t>
      </w:r>
    </w:p>
    <w:p w14:paraId="0E7CD809" w14:textId="77777777" w:rsidR="00A16809" w:rsidRPr="00A16809" w:rsidRDefault="00A16809" w:rsidP="00A16809">
      <w:pPr>
        <w:pStyle w:val="NormalWeb"/>
        <w:numPr>
          <w:ilvl w:val="0"/>
          <w:numId w:val="1"/>
        </w:numPr>
        <w:shd w:val="clear" w:color="auto" w:fill="FFFFFF"/>
        <w:spacing w:before="0" w:beforeAutospacing="0" w:after="0" w:afterAutospacing="0"/>
        <w:rPr>
          <w:rFonts w:ascii="Verdana" w:hAnsi="Verdana"/>
          <w:color w:val="333333"/>
          <w:sz w:val="20"/>
          <w:szCs w:val="20"/>
        </w:rPr>
      </w:pPr>
      <w:r w:rsidRPr="00A16809">
        <w:rPr>
          <w:rFonts w:ascii="Verdana" w:hAnsi="Verdana"/>
          <w:color w:val="333333"/>
          <w:sz w:val="20"/>
          <w:szCs w:val="20"/>
          <w:bdr w:val="none" w:sz="0" w:space="0" w:color="auto" w:frame="1"/>
        </w:rPr>
        <w:t>The Board will establish a date by which requests to enroll a transfer student must be submitted to the Superintendent. This date shall be submitted to the Indiana Department of Education and published on the Corporation Internet website.</w:t>
      </w:r>
    </w:p>
    <w:p w14:paraId="6678971A" w14:textId="77777777" w:rsidR="00A16809" w:rsidRPr="00A16809" w:rsidRDefault="00A16809" w:rsidP="00A16809">
      <w:pPr>
        <w:pStyle w:val="NormalWeb"/>
        <w:shd w:val="clear" w:color="auto" w:fill="FFFFFF"/>
        <w:spacing w:before="0" w:beforeAutospacing="0" w:after="0" w:afterAutospacing="0"/>
        <w:ind w:left="720"/>
        <w:rPr>
          <w:rFonts w:ascii="Verdana" w:hAnsi="Verdana"/>
          <w:color w:val="333333"/>
          <w:sz w:val="20"/>
          <w:szCs w:val="20"/>
        </w:rPr>
      </w:pPr>
      <w:r w:rsidRPr="00A16809">
        <w:rPr>
          <w:rFonts w:ascii="Verdana" w:hAnsi="Verdana"/>
          <w:color w:val="333333"/>
          <w:sz w:val="20"/>
          <w:szCs w:val="20"/>
        </w:rPr>
        <w:t> </w:t>
      </w:r>
    </w:p>
    <w:p w14:paraId="3B49A560" w14:textId="77777777" w:rsidR="00A16809" w:rsidRPr="00A16809" w:rsidRDefault="00A16809" w:rsidP="00A16809">
      <w:pPr>
        <w:pStyle w:val="NormalWeb"/>
        <w:numPr>
          <w:ilvl w:val="0"/>
          <w:numId w:val="1"/>
        </w:numPr>
        <w:shd w:val="clear" w:color="auto" w:fill="FFFFFF"/>
        <w:spacing w:before="0" w:beforeAutospacing="0" w:after="0" w:afterAutospacing="0"/>
        <w:rPr>
          <w:rFonts w:ascii="Verdana" w:hAnsi="Verdana"/>
          <w:color w:val="333333"/>
          <w:sz w:val="20"/>
          <w:szCs w:val="20"/>
        </w:rPr>
      </w:pPr>
      <w:r w:rsidRPr="00A16809">
        <w:rPr>
          <w:rFonts w:ascii="Verdana" w:hAnsi="Verdana"/>
          <w:color w:val="333333"/>
          <w:sz w:val="20"/>
          <w:szCs w:val="20"/>
          <w:bdr w:val="none" w:sz="0" w:space="0" w:color="auto" w:frame="1"/>
        </w:rPr>
        <w:t>Requests to enroll a student without legal settlement in the Corporation shall not be denied if the student to be transferred:</w:t>
      </w:r>
    </w:p>
    <w:p w14:paraId="135A210E" w14:textId="77777777" w:rsidR="00A16809" w:rsidRPr="00A16809" w:rsidRDefault="00A16809" w:rsidP="00A16809">
      <w:pPr>
        <w:pStyle w:val="NormalWeb"/>
        <w:shd w:val="clear" w:color="auto" w:fill="FFFFFF"/>
        <w:spacing w:before="0" w:beforeAutospacing="0" w:after="0" w:afterAutospacing="0"/>
        <w:ind w:left="720"/>
        <w:rPr>
          <w:rFonts w:ascii="Verdana" w:hAnsi="Verdana"/>
          <w:color w:val="333333"/>
          <w:sz w:val="20"/>
          <w:szCs w:val="20"/>
        </w:rPr>
      </w:pPr>
      <w:r w:rsidRPr="00A16809">
        <w:rPr>
          <w:rFonts w:ascii="Verdana" w:hAnsi="Verdana"/>
          <w:color w:val="333333"/>
          <w:sz w:val="20"/>
          <w:szCs w:val="20"/>
        </w:rPr>
        <w:t> </w:t>
      </w:r>
    </w:p>
    <w:p w14:paraId="03B2CD03" w14:textId="77777777" w:rsidR="00A16809" w:rsidRPr="00A16809" w:rsidRDefault="00A16809" w:rsidP="00A16809">
      <w:pPr>
        <w:pStyle w:val="NormalWeb"/>
        <w:numPr>
          <w:ilvl w:val="1"/>
          <w:numId w:val="1"/>
        </w:numPr>
        <w:shd w:val="clear" w:color="auto" w:fill="FFFFFF"/>
        <w:spacing w:before="0" w:beforeAutospacing="0" w:after="0" w:afterAutospacing="0"/>
        <w:rPr>
          <w:rFonts w:ascii="Verdana" w:hAnsi="Verdana"/>
          <w:color w:val="333333"/>
          <w:sz w:val="20"/>
          <w:szCs w:val="20"/>
        </w:rPr>
      </w:pPr>
      <w:r w:rsidRPr="00A16809">
        <w:rPr>
          <w:rFonts w:ascii="Verdana" w:hAnsi="Verdana"/>
          <w:color w:val="333333"/>
          <w:sz w:val="20"/>
          <w:szCs w:val="20"/>
          <w:bdr w:val="none" w:sz="0" w:space="0" w:color="auto" w:frame="1"/>
        </w:rPr>
        <w:t>has been enrolled in the Corporation in the prior school year;</w:t>
      </w:r>
    </w:p>
    <w:p w14:paraId="7D6FA508" w14:textId="77777777" w:rsidR="00A16809" w:rsidRPr="00A16809" w:rsidRDefault="00A16809" w:rsidP="00A16809">
      <w:pPr>
        <w:pStyle w:val="NormalWeb"/>
        <w:shd w:val="clear" w:color="auto" w:fill="FFFFFF"/>
        <w:spacing w:before="0" w:beforeAutospacing="0" w:after="0" w:afterAutospacing="0"/>
        <w:ind w:left="1440"/>
        <w:rPr>
          <w:rFonts w:ascii="Verdana" w:hAnsi="Verdana"/>
          <w:color w:val="333333"/>
          <w:sz w:val="20"/>
          <w:szCs w:val="20"/>
        </w:rPr>
      </w:pPr>
      <w:r w:rsidRPr="00A16809">
        <w:rPr>
          <w:rFonts w:ascii="Verdana" w:hAnsi="Verdana"/>
          <w:color w:val="333333"/>
          <w:sz w:val="20"/>
          <w:szCs w:val="20"/>
        </w:rPr>
        <w:t> </w:t>
      </w:r>
    </w:p>
    <w:p w14:paraId="3F1B25E8" w14:textId="77777777" w:rsidR="00A16809" w:rsidRPr="00A16809" w:rsidRDefault="00A16809" w:rsidP="00A16809">
      <w:pPr>
        <w:pStyle w:val="NormalWeb"/>
        <w:numPr>
          <w:ilvl w:val="1"/>
          <w:numId w:val="1"/>
        </w:numPr>
        <w:shd w:val="clear" w:color="auto" w:fill="FFFFFF"/>
        <w:spacing w:before="0" w:beforeAutospacing="0" w:after="0" w:afterAutospacing="0"/>
        <w:rPr>
          <w:rFonts w:ascii="Verdana" w:hAnsi="Verdana"/>
          <w:color w:val="333333"/>
          <w:sz w:val="20"/>
          <w:szCs w:val="20"/>
        </w:rPr>
      </w:pPr>
      <w:r w:rsidRPr="00A16809">
        <w:rPr>
          <w:rFonts w:ascii="Verdana" w:hAnsi="Verdana"/>
          <w:color w:val="333333"/>
          <w:sz w:val="20"/>
          <w:szCs w:val="20"/>
          <w:bdr w:val="none" w:sz="0" w:space="0" w:color="auto" w:frame="1"/>
        </w:rPr>
        <w:t>is a member of a household in which any other member of the household is a student in the transferee school; or</w:t>
      </w:r>
    </w:p>
    <w:p w14:paraId="0F8A14D1" w14:textId="77777777" w:rsidR="00A16809" w:rsidRPr="00A16809" w:rsidRDefault="00A16809" w:rsidP="00A16809">
      <w:pPr>
        <w:pStyle w:val="NormalWeb"/>
        <w:shd w:val="clear" w:color="auto" w:fill="FFFFFF"/>
        <w:spacing w:before="0" w:beforeAutospacing="0" w:after="0" w:afterAutospacing="0"/>
        <w:ind w:left="1440"/>
        <w:rPr>
          <w:rFonts w:ascii="Verdana" w:hAnsi="Verdana"/>
          <w:color w:val="333333"/>
          <w:sz w:val="20"/>
          <w:szCs w:val="20"/>
        </w:rPr>
      </w:pPr>
      <w:r w:rsidRPr="00A16809">
        <w:rPr>
          <w:rFonts w:ascii="Verdana" w:hAnsi="Verdana"/>
          <w:color w:val="333333"/>
          <w:sz w:val="20"/>
          <w:szCs w:val="20"/>
        </w:rPr>
        <w:t> </w:t>
      </w:r>
    </w:p>
    <w:p w14:paraId="3F4D601B" w14:textId="77777777" w:rsidR="00A16809" w:rsidRPr="00A16809" w:rsidRDefault="00A16809" w:rsidP="00A16809">
      <w:pPr>
        <w:pStyle w:val="NormalWeb"/>
        <w:numPr>
          <w:ilvl w:val="1"/>
          <w:numId w:val="1"/>
        </w:numPr>
        <w:shd w:val="clear" w:color="auto" w:fill="FFFFFF"/>
        <w:spacing w:before="0" w:beforeAutospacing="0" w:after="0" w:afterAutospacing="0"/>
        <w:rPr>
          <w:rFonts w:ascii="Verdana" w:hAnsi="Verdana"/>
          <w:color w:val="333333"/>
          <w:sz w:val="20"/>
          <w:szCs w:val="20"/>
        </w:rPr>
      </w:pPr>
      <w:r w:rsidRPr="00A16809">
        <w:rPr>
          <w:rFonts w:ascii="Verdana" w:hAnsi="Verdana"/>
          <w:color w:val="333333"/>
          <w:sz w:val="20"/>
          <w:szCs w:val="20"/>
          <w:bdr w:val="none" w:sz="0" w:space="0" w:color="auto" w:frame="1"/>
        </w:rPr>
        <w:t>has a parent who is an employee of the Corporation.</w:t>
      </w:r>
    </w:p>
    <w:p w14:paraId="166CBEE8" w14:textId="77777777" w:rsidR="00A16809" w:rsidRPr="00A16809" w:rsidRDefault="00A16809" w:rsidP="00A16809">
      <w:pPr>
        <w:pStyle w:val="NormalWeb"/>
        <w:shd w:val="clear" w:color="auto" w:fill="FFFFFF"/>
        <w:spacing w:before="0" w:beforeAutospacing="0" w:after="0" w:afterAutospacing="0"/>
        <w:ind w:left="1440"/>
        <w:rPr>
          <w:rFonts w:ascii="Verdana" w:hAnsi="Verdana"/>
          <w:color w:val="333333"/>
          <w:sz w:val="20"/>
          <w:szCs w:val="20"/>
        </w:rPr>
      </w:pPr>
      <w:r w:rsidRPr="00A16809">
        <w:rPr>
          <w:rFonts w:ascii="Verdana" w:hAnsi="Verdana"/>
          <w:color w:val="333333"/>
          <w:sz w:val="20"/>
          <w:szCs w:val="20"/>
        </w:rPr>
        <w:t> </w:t>
      </w:r>
    </w:p>
    <w:p w14:paraId="64E48E9D" w14:textId="77777777" w:rsidR="00A16809" w:rsidRPr="00A16809" w:rsidRDefault="00A16809" w:rsidP="00A16809">
      <w:pPr>
        <w:pStyle w:val="NormalWeb"/>
        <w:numPr>
          <w:ilvl w:val="0"/>
          <w:numId w:val="1"/>
        </w:numPr>
        <w:shd w:val="clear" w:color="auto" w:fill="FFFFFF"/>
        <w:spacing w:before="0" w:beforeAutospacing="0" w:after="0" w:afterAutospacing="0"/>
        <w:rPr>
          <w:rFonts w:ascii="Verdana" w:hAnsi="Verdana"/>
          <w:color w:val="333333"/>
          <w:sz w:val="20"/>
          <w:szCs w:val="20"/>
        </w:rPr>
      </w:pPr>
      <w:r w:rsidRPr="00A16809">
        <w:rPr>
          <w:rFonts w:ascii="Verdana" w:hAnsi="Verdana"/>
          <w:color w:val="333333"/>
          <w:sz w:val="20"/>
          <w:szCs w:val="20"/>
          <w:bdr w:val="none" w:sz="0" w:space="0" w:color="auto" w:frame="1"/>
        </w:rPr>
        <w:t>If the number of requests to enroll in each building and grade level exceeds the number established by the Board reduced by the number of transfers that may not be denied as described in paragraph (C) above, the students to be enrolled in each building and grade level shall be determined by random selection in which each application submitted on or before the date established by the Board pursuant to paragraph (A) above has an equal chance of being selected.</w:t>
      </w:r>
    </w:p>
    <w:p w14:paraId="2F40100D" w14:textId="77777777" w:rsidR="00A16809" w:rsidRPr="00A16809" w:rsidRDefault="00A16809" w:rsidP="00A16809">
      <w:pPr>
        <w:pStyle w:val="NormalWeb"/>
        <w:shd w:val="clear" w:color="auto" w:fill="FFFFFF"/>
        <w:spacing w:before="0" w:beforeAutospacing="0" w:after="0" w:afterAutospacing="0"/>
        <w:rPr>
          <w:rFonts w:ascii="Verdana" w:hAnsi="Verdana"/>
          <w:color w:val="333333"/>
          <w:sz w:val="20"/>
          <w:szCs w:val="20"/>
        </w:rPr>
      </w:pPr>
      <w:r w:rsidRPr="00A16809">
        <w:rPr>
          <w:rFonts w:ascii="Verdana" w:hAnsi="Verdana"/>
          <w:color w:val="333333"/>
          <w:sz w:val="20"/>
          <w:szCs w:val="20"/>
        </w:rPr>
        <w:t> </w:t>
      </w:r>
    </w:p>
    <w:p w14:paraId="47B49598" w14:textId="77777777" w:rsidR="00A16809" w:rsidRPr="00A16809" w:rsidRDefault="00A16809" w:rsidP="00A16809">
      <w:pPr>
        <w:pStyle w:val="NormalWeb"/>
        <w:shd w:val="clear" w:color="auto" w:fill="FFFFFF"/>
        <w:spacing w:before="0" w:beforeAutospacing="0" w:after="0" w:afterAutospacing="0"/>
        <w:rPr>
          <w:rFonts w:ascii="Verdana" w:hAnsi="Verdana"/>
          <w:color w:val="333333"/>
          <w:sz w:val="20"/>
          <w:szCs w:val="20"/>
        </w:rPr>
      </w:pPr>
      <w:r w:rsidRPr="00A16809">
        <w:rPr>
          <w:rFonts w:ascii="Verdana" w:hAnsi="Verdana"/>
          <w:color w:val="333333"/>
          <w:sz w:val="20"/>
          <w:szCs w:val="20"/>
          <w:bdr w:val="none" w:sz="0" w:space="0" w:color="auto" w:frame="1"/>
        </w:rPr>
        <w:t>Pursuant to State law, a student’s application to transfer to the Corporation may be denied if the student has been suspended for ten (10) or more school days, or suspended or expelled for possession of a firearm, deadly weapon, or a destructive device, causing physical injury to a person, or a violation of the Corporation’s drug or alcohol rules during the twelve (12) months preceding the student’s request to transfer.</w:t>
      </w:r>
    </w:p>
    <w:p w14:paraId="75DBBE02" w14:textId="77777777" w:rsidR="00A16809" w:rsidRPr="00A16809" w:rsidRDefault="00A16809" w:rsidP="00A16809">
      <w:pPr>
        <w:pStyle w:val="NormalWeb"/>
        <w:shd w:val="clear" w:color="auto" w:fill="FFFFFF"/>
        <w:spacing w:before="0" w:beforeAutospacing="0" w:after="0" w:afterAutospacing="0"/>
        <w:rPr>
          <w:rFonts w:ascii="Verdana" w:hAnsi="Verdana"/>
          <w:color w:val="333333"/>
          <w:sz w:val="20"/>
          <w:szCs w:val="20"/>
        </w:rPr>
      </w:pPr>
      <w:r w:rsidRPr="00A16809">
        <w:rPr>
          <w:rFonts w:ascii="Verdana" w:hAnsi="Verdana"/>
          <w:color w:val="333333"/>
          <w:sz w:val="20"/>
          <w:szCs w:val="20"/>
        </w:rPr>
        <w:t> </w:t>
      </w:r>
    </w:p>
    <w:p w14:paraId="0A15521C" w14:textId="77777777" w:rsidR="00A16809" w:rsidRPr="00A16809" w:rsidRDefault="00A16809" w:rsidP="00A16809">
      <w:pPr>
        <w:pStyle w:val="NormalWeb"/>
        <w:shd w:val="clear" w:color="auto" w:fill="FFFFFF"/>
        <w:spacing w:before="0" w:beforeAutospacing="0" w:after="0" w:afterAutospacing="0"/>
        <w:rPr>
          <w:rFonts w:ascii="Verdana" w:hAnsi="Verdana"/>
          <w:color w:val="333333"/>
          <w:sz w:val="20"/>
          <w:szCs w:val="20"/>
        </w:rPr>
      </w:pPr>
      <w:r w:rsidRPr="00A16809">
        <w:rPr>
          <w:rFonts w:ascii="Verdana" w:hAnsi="Verdana"/>
          <w:color w:val="333333"/>
          <w:sz w:val="20"/>
          <w:szCs w:val="20"/>
          <w:bdr w:val="none" w:sz="0" w:space="0" w:color="auto" w:frame="1"/>
        </w:rPr>
        <w:t>For purposes of computing the number of days of suspension of the student requesting enrollment, student discipline received from a teacher pursuant to I.C. 20-33-8-25(b)(7) and I.C. 20-26-11-32(j) shall be included in the calculation of the number of school days that a student has been suspended.</w:t>
      </w:r>
    </w:p>
    <w:p w14:paraId="6EFBA78E" w14:textId="77777777" w:rsidR="00A16809" w:rsidRPr="00A16809" w:rsidRDefault="00A16809" w:rsidP="00A16809">
      <w:pPr>
        <w:pStyle w:val="NormalWeb"/>
        <w:shd w:val="clear" w:color="auto" w:fill="FFFFFF"/>
        <w:spacing w:before="0" w:beforeAutospacing="0" w:after="0" w:afterAutospacing="0"/>
        <w:rPr>
          <w:rFonts w:ascii="Verdana" w:hAnsi="Verdana"/>
          <w:color w:val="333333"/>
          <w:sz w:val="20"/>
          <w:szCs w:val="20"/>
        </w:rPr>
      </w:pPr>
      <w:r w:rsidRPr="00A16809">
        <w:rPr>
          <w:rFonts w:ascii="Verdana" w:hAnsi="Verdana"/>
          <w:color w:val="333333"/>
          <w:sz w:val="20"/>
          <w:szCs w:val="20"/>
        </w:rPr>
        <w:t> </w:t>
      </w:r>
    </w:p>
    <w:p w14:paraId="4757D2F2" w14:textId="77777777" w:rsidR="00A16809" w:rsidRPr="00A16809" w:rsidRDefault="00A16809" w:rsidP="00A16809">
      <w:pPr>
        <w:pStyle w:val="NormalWeb"/>
        <w:shd w:val="clear" w:color="auto" w:fill="FFFFFF"/>
        <w:spacing w:before="0" w:beforeAutospacing="0" w:after="0" w:afterAutospacing="0"/>
        <w:rPr>
          <w:rFonts w:ascii="Verdana" w:hAnsi="Verdana"/>
          <w:color w:val="333333"/>
          <w:sz w:val="20"/>
          <w:szCs w:val="20"/>
        </w:rPr>
      </w:pPr>
      <w:r w:rsidRPr="00A16809">
        <w:rPr>
          <w:rFonts w:ascii="Verdana" w:hAnsi="Verdana"/>
          <w:color w:val="333333"/>
          <w:sz w:val="20"/>
          <w:szCs w:val="20"/>
          <w:bdr w:val="none" w:sz="0" w:space="0" w:color="auto" w:frame="1"/>
        </w:rPr>
        <w:t>Transportation will not be provided by the School Corporation for transfer students accepted for enrollment, unless the transfer student has an Individualized Education Program (IEP) in which transportation is required to be provided as a related service.</w:t>
      </w:r>
    </w:p>
    <w:p w14:paraId="0F44582C" w14:textId="77777777" w:rsidR="00A16809" w:rsidRPr="00A16809" w:rsidRDefault="00A16809" w:rsidP="00A16809">
      <w:pPr>
        <w:pStyle w:val="NormalWeb"/>
        <w:shd w:val="clear" w:color="auto" w:fill="FFFFFF"/>
        <w:spacing w:before="0" w:beforeAutospacing="0" w:after="0" w:afterAutospacing="0"/>
        <w:rPr>
          <w:rFonts w:ascii="Verdana" w:hAnsi="Verdana"/>
          <w:color w:val="333333"/>
          <w:sz w:val="20"/>
          <w:szCs w:val="20"/>
        </w:rPr>
      </w:pPr>
      <w:r w:rsidRPr="00A16809">
        <w:rPr>
          <w:rFonts w:ascii="Verdana" w:hAnsi="Verdana"/>
          <w:color w:val="333333"/>
          <w:sz w:val="20"/>
          <w:szCs w:val="20"/>
        </w:rPr>
        <w:t> </w:t>
      </w:r>
    </w:p>
    <w:p w14:paraId="4BF743AF" w14:textId="77777777" w:rsidR="00A16809" w:rsidRPr="00A16809" w:rsidRDefault="00A16809" w:rsidP="00A16809">
      <w:pPr>
        <w:pStyle w:val="NormalWeb"/>
        <w:shd w:val="clear" w:color="auto" w:fill="FFFFFF"/>
        <w:spacing w:before="0" w:beforeAutospacing="0" w:after="0" w:afterAutospacing="0"/>
        <w:rPr>
          <w:rFonts w:ascii="Verdana" w:hAnsi="Verdana"/>
          <w:color w:val="333333"/>
          <w:sz w:val="20"/>
          <w:szCs w:val="20"/>
        </w:rPr>
      </w:pPr>
      <w:r w:rsidRPr="00A16809">
        <w:rPr>
          <w:rFonts w:ascii="Verdana" w:hAnsi="Verdana"/>
          <w:color w:val="333333"/>
          <w:sz w:val="20"/>
          <w:szCs w:val="20"/>
          <w:bdr w:val="none" w:sz="0" w:space="0" w:color="auto" w:frame="1"/>
        </w:rPr>
        <w:t>No transfer student shall be accepted for enrollment for athletic reasons.</w:t>
      </w:r>
    </w:p>
    <w:p w14:paraId="67EC7726" w14:textId="77777777" w:rsidR="00A16809" w:rsidRPr="00A16809" w:rsidRDefault="00A16809" w:rsidP="00A16809">
      <w:pPr>
        <w:pStyle w:val="NormalWeb"/>
        <w:shd w:val="clear" w:color="auto" w:fill="FFFFFF"/>
        <w:spacing w:before="0" w:beforeAutospacing="0" w:after="0" w:afterAutospacing="0"/>
        <w:rPr>
          <w:rFonts w:ascii="Verdana" w:hAnsi="Verdana"/>
          <w:color w:val="333333"/>
          <w:sz w:val="20"/>
          <w:szCs w:val="20"/>
        </w:rPr>
      </w:pPr>
      <w:r w:rsidRPr="00A16809">
        <w:rPr>
          <w:rFonts w:ascii="Verdana" w:hAnsi="Verdana"/>
          <w:color w:val="333333"/>
          <w:sz w:val="20"/>
          <w:szCs w:val="20"/>
        </w:rPr>
        <w:t> </w:t>
      </w:r>
    </w:p>
    <w:p w14:paraId="75A3E031" w14:textId="77777777" w:rsidR="00A16809" w:rsidRDefault="00A16809" w:rsidP="00A16809">
      <w:pPr>
        <w:pStyle w:val="NormalWeb"/>
        <w:shd w:val="clear" w:color="auto" w:fill="FFFFFF"/>
        <w:spacing w:before="0" w:beforeAutospacing="0" w:after="0" w:afterAutospacing="0"/>
        <w:rPr>
          <w:rFonts w:ascii="Verdana" w:hAnsi="Verdana"/>
          <w:color w:val="333333"/>
          <w:sz w:val="17"/>
          <w:szCs w:val="17"/>
        </w:rPr>
      </w:pPr>
      <w:r w:rsidRPr="00A16809">
        <w:rPr>
          <w:rFonts w:ascii="Verdana" w:hAnsi="Verdana"/>
          <w:color w:val="333333"/>
          <w:sz w:val="20"/>
          <w:szCs w:val="20"/>
          <w:bdr w:val="none" w:sz="0" w:space="0" w:color="auto" w:frame="1"/>
        </w:rPr>
        <w:t>Transfer students will not be charged unless otherwise required by law.</w:t>
      </w:r>
    </w:p>
    <w:p w14:paraId="2ADCAD84" w14:textId="77777777" w:rsidR="001E2B6D" w:rsidRDefault="001E2B6D"/>
    <w:sectPr w:rsidR="001E2B6D" w:rsidSect="00586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C210F"/>
    <w:multiLevelType w:val="multilevel"/>
    <w:tmpl w:val="054A29A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09"/>
    <w:rsid w:val="001E2B6D"/>
    <w:rsid w:val="0058656F"/>
    <w:rsid w:val="0061377F"/>
    <w:rsid w:val="00A16809"/>
    <w:rsid w:val="00AE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B2945"/>
  <w14:defaultImageDpi w14:val="32767"/>
  <w15:chartTrackingRefBased/>
  <w15:docId w15:val="{EDC536FF-8CD5-D248-8F29-133FFB67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809"/>
    <w:pPr>
      <w:spacing w:before="100" w:beforeAutospacing="1" w:after="100" w:afterAutospacing="1"/>
    </w:pPr>
    <w:rPr>
      <w:rFonts w:eastAsia="Times New Roman" w:cs="Times New Roman"/>
    </w:rPr>
  </w:style>
  <w:style w:type="character" w:styleId="Strong">
    <w:name w:val="Strong"/>
    <w:basedOn w:val="DefaultParagraphFont"/>
    <w:uiPriority w:val="22"/>
    <w:qFormat/>
    <w:rsid w:val="00A168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39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2020-04-15T00:57:00Z</dcterms:created>
  <dcterms:modified xsi:type="dcterms:W3CDTF">2020-04-15T00:57:00Z</dcterms:modified>
</cp:coreProperties>
</file>